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F6CE" w14:textId="31E4B89C" w:rsidR="00EC4BF3" w:rsidRDefault="00EC4BF3" w:rsidP="00EC4BF3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EC4BF3">
        <w:rPr>
          <w:noProof/>
        </w:rPr>
        <w:drawing>
          <wp:inline distT="0" distB="0" distL="0" distR="0" wp14:anchorId="2E8AF73D" wp14:editId="0B6FB1EE">
            <wp:extent cx="1246414" cy="365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28" t="44410" r="33419" b="35003"/>
                    <a:stretch/>
                  </pic:blipFill>
                  <pic:spPr bwMode="auto">
                    <a:xfrm>
                      <a:off x="0" y="0"/>
                      <a:ext cx="1360343" cy="39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8B5CB" w14:textId="5A40D5AB" w:rsidR="004C07D9" w:rsidRPr="002F78DD" w:rsidRDefault="002F78DD" w:rsidP="00EC4BF3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inline distT="0" distB="0" distL="0" distR="0" wp14:anchorId="77194CAC" wp14:editId="4B9DACDB">
            <wp:extent cx="1582590" cy="6721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02" cy="744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2C4E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EC4BF3">
        <w:rPr>
          <w:noProof/>
        </w:rPr>
        <w:drawing>
          <wp:inline distT="0" distB="0" distL="0" distR="0" wp14:anchorId="5893A0E9" wp14:editId="725F453D">
            <wp:extent cx="1703615" cy="115770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90" cy="1206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85D06" wp14:editId="2966A79D">
            <wp:extent cx="2171700" cy="71916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93" cy="7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28187" w14:textId="2B704935" w:rsidR="002F78DD" w:rsidRDefault="002F78DD"/>
    <w:p w14:paraId="2D34D07B" w14:textId="77777777" w:rsidR="00233142" w:rsidRPr="00EC4BF3" w:rsidRDefault="00233142" w:rsidP="00233142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999"/>
          <w:sz w:val="28"/>
          <w:szCs w:val="28"/>
        </w:rPr>
      </w:pPr>
      <w:r w:rsidRPr="00EC4BF3">
        <w:rPr>
          <w:rFonts w:ascii="Calibri" w:eastAsia="Calibri" w:hAnsi="Calibri" w:cs="Calibri"/>
          <w:b/>
          <w:bCs/>
          <w:color w:val="009999"/>
          <w:sz w:val="28"/>
          <w:szCs w:val="28"/>
        </w:rPr>
        <w:t>INTERACTIVE ARCHAEOLOGY</w:t>
      </w:r>
    </w:p>
    <w:p w14:paraId="5E2EBC20" w14:textId="77777777" w:rsidR="00233142" w:rsidRDefault="00233142" w:rsidP="00233142">
      <w:pPr>
        <w:spacing w:after="0" w:line="240" w:lineRule="auto"/>
        <w:rPr>
          <w:rFonts w:ascii="Calibri" w:eastAsia="Calibri" w:hAnsi="Calibri" w:cs="Calibri"/>
          <w:b/>
          <w:bCs/>
          <w:color w:val="009999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9999"/>
          <w:sz w:val="28"/>
          <w:szCs w:val="28"/>
        </w:rPr>
        <w:t>Gloucester’s Heritage brought to life in spectacular 3d Artwork</w:t>
      </w:r>
    </w:p>
    <w:p w14:paraId="41F3EF5E" w14:textId="77777777" w:rsidR="00233142" w:rsidRPr="00EC4BF3" w:rsidRDefault="00233142" w:rsidP="00233142">
      <w:pPr>
        <w:spacing w:after="0" w:line="240" w:lineRule="auto"/>
        <w:rPr>
          <w:rFonts w:ascii="Calibri" w:eastAsia="Calibri" w:hAnsi="Calibri" w:cs="Calibri"/>
          <w:b/>
          <w:bCs/>
          <w:color w:val="009999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9999"/>
          <w:sz w:val="28"/>
          <w:szCs w:val="28"/>
        </w:rPr>
        <w:t>30</w:t>
      </w:r>
      <w:r w:rsidRPr="00EC4BF3">
        <w:rPr>
          <w:rFonts w:ascii="Calibri" w:eastAsia="Calibri" w:hAnsi="Calibri" w:cs="Calibri"/>
          <w:b/>
          <w:bCs/>
          <w:color w:val="009999"/>
          <w:sz w:val="28"/>
          <w:szCs w:val="28"/>
          <w:vertAlign w:val="superscript"/>
        </w:rPr>
        <w:t>th</w:t>
      </w:r>
      <w:r w:rsidRPr="00EC4BF3">
        <w:rPr>
          <w:rFonts w:ascii="Calibri" w:eastAsia="Calibri" w:hAnsi="Calibri" w:cs="Calibri"/>
          <w:b/>
          <w:bCs/>
          <w:color w:val="0099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9999"/>
          <w:sz w:val="28"/>
          <w:szCs w:val="28"/>
        </w:rPr>
        <w:t xml:space="preserve">July </w:t>
      </w:r>
      <w:r w:rsidRPr="00EC4BF3">
        <w:rPr>
          <w:rFonts w:ascii="Calibri" w:eastAsia="Calibri" w:hAnsi="Calibri" w:cs="Calibri"/>
          <w:b/>
          <w:bCs/>
          <w:color w:val="009999"/>
          <w:sz w:val="28"/>
          <w:szCs w:val="28"/>
        </w:rPr>
        <w:t>- 1</w:t>
      </w:r>
      <w:r w:rsidRPr="00EC4BF3">
        <w:rPr>
          <w:rFonts w:ascii="Calibri" w:eastAsia="Calibri" w:hAnsi="Calibri" w:cs="Calibri"/>
          <w:b/>
          <w:bCs/>
          <w:color w:val="009999"/>
          <w:sz w:val="28"/>
          <w:szCs w:val="28"/>
          <w:vertAlign w:val="superscript"/>
        </w:rPr>
        <w:t>st</w:t>
      </w:r>
      <w:r w:rsidRPr="00EC4BF3">
        <w:rPr>
          <w:rFonts w:ascii="Calibri" w:eastAsia="Calibri" w:hAnsi="Calibri" w:cs="Calibri"/>
          <w:b/>
          <w:bCs/>
          <w:color w:val="0099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9999"/>
          <w:sz w:val="28"/>
          <w:szCs w:val="28"/>
        </w:rPr>
        <w:t>August 2021</w:t>
      </w:r>
    </w:p>
    <w:p w14:paraId="4632B786" w14:textId="77777777" w:rsidR="00233142" w:rsidRPr="00EC4BF3" w:rsidRDefault="00233142" w:rsidP="00233142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22B7695F" w14:textId="7152253F" w:rsidR="00233142" w:rsidRDefault="00233142" w:rsidP="0023314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EC4BF3">
        <w:rPr>
          <w:rFonts w:ascii="Calibri" w:eastAsia="Calibri" w:hAnsi="Calibri" w:cs="Calibri"/>
          <w:color w:val="000000"/>
          <w:sz w:val="28"/>
          <w:szCs w:val="28"/>
        </w:rPr>
        <w:t xml:space="preserve">Gloucester’s an ancient place, and wherever you go in the city centre you’re walking </w:t>
      </w:r>
      <w:r w:rsidRPr="00EC4BF3">
        <w:rPr>
          <w:rFonts w:ascii="Calibri" w:eastAsia="Calibri" w:hAnsi="Calibri" w:cs="Calibri"/>
          <w:sz w:val="28"/>
          <w:szCs w:val="28"/>
        </w:rPr>
        <w:t>over</w:t>
      </w:r>
      <w:r w:rsidRPr="00EC4BF3">
        <w:rPr>
          <w:rFonts w:ascii="Calibri" w:eastAsia="Calibri" w:hAnsi="Calibri" w:cs="Calibri"/>
          <w:color w:val="000000"/>
          <w:sz w:val="28"/>
          <w:szCs w:val="28"/>
        </w:rPr>
        <w:t xml:space="preserve"> some surprising archaeological remains; city walls, Roman buildings and even medieval churches survive beneath the city streets. Find out</w:t>
      </w:r>
      <w:r w:rsidRPr="00EC4BF3">
        <w:rPr>
          <w:rFonts w:ascii="Calibri" w:eastAsia="Calibri" w:hAnsi="Calibri" w:cs="Calibri"/>
          <w:sz w:val="28"/>
          <w:szCs w:val="28"/>
        </w:rPr>
        <w:t xml:space="preserve"> more</w:t>
      </w:r>
      <w:r w:rsidRPr="00EC4BF3">
        <w:rPr>
          <w:rFonts w:ascii="Calibri" w:eastAsia="Calibri" w:hAnsi="Calibri" w:cs="Calibri"/>
          <w:color w:val="000000"/>
          <w:sz w:val="28"/>
          <w:szCs w:val="28"/>
        </w:rPr>
        <w:t>, when it is brought life in three-dimensional form as pavement art in Westgate Street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Returning this year after a successful event last September, </w:t>
      </w:r>
      <w:r w:rsidRPr="00EC4BF3">
        <w:rPr>
          <w:rFonts w:ascii="Calibri" w:eastAsia="Calibri" w:hAnsi="Calibri" w:cs="Calibri"/>
          <w:color w:val="000000"/>
          <w:sz w:val="28"/>
          <w:szCs w:val="28"/>
        </w:rPr>
        <w:t xml:space="preserve">Joe Hill of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3D </w:t>
      </w:r>
      <w:r w:rsidRPr="00EC4BF3">
        <w:rPr>
          <w:rFonts w:ascii="Calibri" w:eastAsia="Calibri" w:hAnsi="Calibri" w:cs="Calibri"/>
          <w:color w:val="000000"/>
          <w:sz w:val="28"/>
          <w:szCs w:val="28"/>
        </w:rPr>
        <w:t xml:space="preserve">Joe and Max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will be creating three more amazing optical illusions based around the City’s heritage. Joe </w:t>
      </w:r>
      <w:r w:rsidRPr="00EC4BF3">
        <w:rPr>
          <w:rFonts w:ascii="Calibri" w:eastAsia="Calibri" w:hAnsi="Calibri" w:cs="Calibri"/>
          <w:color w:val="000000"/>
          <w:sz w:val="28"/>
          <w:szCs w:val="28"/>
        </w:rPr>
        <w:t xml:space="preserve">has been making holes in the ground come to life all over the world, and this will be </w:t>
      </w:r>
      <w:r>
        <w:rPr>
          <w:rFonts w:ascii="Calibri" w:eastAsia="Calibri" w:hAnsi="Calibri" w:cs="Calibri"/>
          <w:color w:val="000000"/>
          <w:sz w:val="28"/>
          <w:szCs w:val="28"/>
        </w:rPr>
        <w:t>a spectacular way to bring the city’s archaeology to life as part of the National Archaeology</w:t>
      </w:r>
      <w:r w:rsidRPr="00EC4BF3">
        <w:rPr>
          <w:rFonts w:ascii="Calibri" w:eastAsia="Calibri" w:hAnsi="Calibri" w:cs="Calibri"/>
          <w:color w:val="000000"/>
          <w:sz w:val="28"/>
          <w:szCs w:val="28"/>
        </w:rPr>
        <w:t xml:space="preserve"> Festival. Come and have your photograph taken ‘in the ground’ to share with friends over social media and find out about the plans to conserve and rejuvenate Westgate Street.</w:t>
      </w:r>
    </w:p>
    <w:p w14:paraId="776BC384" w14:textId="77777777" w:rsidR="00233142" w:rsidRDefault="00233142" w:rsidP="0023314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59096F1C" w14:textId="004E59A2" w:rsidR="00657517" w:rsidRDefault="00657517">
      <w:r>
        <w:t xml:space="preserve">There will be </w:t>
      </w:r>
      <w:r w:rsidR="00233142">
        <w:t>eight</w:t>
      </w:r>
      <w:r>
        <w:t xml:space="preserve"> pieces of artwork set out along Westgate Street</w:t>
      </w:r>
      <w:r w:rsidR="00233142">
        <w:t xml:space="preserve"> and Eastgate Street</w:t>
      </w:r>
      <w:r w:rsidR="00EA5250">
        <w:t>,</w:t>
      </w:r>
      <w:r>
        <w:t xml:space="preserve"> an</w:t>
      </w:r>
      <w:r w:rsidR="00233142">
        <w:t>d an</w:t>
      </w:r>
      <w:r>
        <w:t xml:space="preserve"> accompanying exhibition and consultation event</w:t>
      </w:r>
      <w:r w:rsidR="00233142">
        <w:t xml:space="preserve"> will be running</w:t>
      </w:r>
      <w:r>
        <w:t xml:space="preserve"> in the former jewellery shop </w:t>
      </w:r>
      <w:r w:rsidR="00233142">
        <w:t>at 21 Westgate St.</w:t>
      </w:r>
      <w:r>
        <w:t xml:space="preserve"> </w:t>
      </w:r>
    </w:p>
    <w:p w14:paraId="7785B6A2" w14:textId="3157973C" w:rsidR="00926E8A" w:rsidRDefault="00926E8A">
      <w:r>
        <w:t>The Cathedral Quarter project is funded through Historic England as part of its ‘High Street Heritage Action Zone’ scheme. Gloucester City Council was successful in securing £1.9million to run a series of improvements to buildings in the Westgate area of the City along with a programme of activities and events to engage the local community with the heritage of the area. The scheme which will run for a further 3 years until the end of March 2024.</w:t>
      </w:r>
    </w:p>
    <w:p w14:paraId="3FCD38CC" w14:textId="0851A06F" w:rsidR="006A76E2" w:rsidRPr="006A76E2" w:rsidRDefault="006A76E2" w:rsidP="006A76E2">
      <w:r w:rsidRPr="006A76E2">
        <w:t xml:space="preserve">The artwork </w:t>
      </w:r>
      <w:r>
        <w:t>will</w:t>
      </w:r>
      <w:r w:rsidRPr="006A76E2">
        <w:t xml:space="preserve"> make it look as though the street has been dug away and is revealing some archaeological feature, based on what we know was actually there and re-build the feature being uncovered to show how it would have looked when standing, (along with the odd hidden comical or beautiful discovery). </w:t>
      </w:r>
    </w:p>
    <w:p w14:paraId="4C0F577F" w14:textId="25946298" w:rsidR="00EA5250" w:rsidRDefault="007D1C03">
      <w:r>
        <w:t>The artworks will be on display from 1</w:t>
      </w:r>
      <w:r w:rsidR="00233142">
        <w:t>1</w:t>
      </w:r>
      <w:r>
        <w:t xml:space="preserve">.00am – </w:t>
      </w:r>
      <w:r w:rsidR="00233142">
        <w:t>4</w:t>
      </w:r>
      <w:r>
        <w:t>.</w:t>
      </w:r>
      <w:r w:rsidR="00233142">
        <w:t>3</w:t>
      </w:r>
      <w:r>
        <w:t xml:space="preserve">0pm on Friday </w:t>
      </w:r>
      <w:r w:rsidR="00233142">
        <w:t>30</w:t>
      </w:r>
      <w:r w:rsidRPr="007D1C03">
        <w:rPr>
          <w:vertAlign w:val="superscript"/>
        </w:rPr>
        <w:t>th</w:t>
      </w:r>
      <w:r>
        <w:t xml:space="preserve">, Sat </w:t>
      </w:r>
      <w:r w:rsidR="00233142">
        <w:t>31</w:t>
      </w:r>
      <w:r w:rsidR="00233142">
        <w:rPr>
          <w:vertAlign w:val="superscript"/>
        </w:rPr>
        <w:t>st</w:t>
      </w:r>
      <w:r>
        <w:t xml:space="preserve"> and from 1</w:t>
      </w:r>
      <w:r w:rsidR="00233142">
        <w:t>1</w:t>
      </w:r>
      <w:r>
        <w:t>.00am until 4.00pm on Sunday 1</w:t>
      </w:r>
      <w:r w:rsidRPr="007D1C03">
        <w:rPr>
          <w:vertAlign w:val="superscript"/>
        </w:rPr>
        <w:t>st</w:t>
      </w:r>
      <w:r>
        <w:t xml:space="preserve"> </w:t>
      </w:r>
      <w:r w:rsidR="00233142">
        <w:t>August</w:t>
      </w:r>
      <w:r>
        <w:t xml:space="preserve">. </w:t>
      </w:r>
      <w:r w:rsidR="006A76E2">
        <w:t>The event will be weather permitting and will be re-scheduled if there is high wind or heavy rain.</w:t>
      </w:r>
    </w:p>
    <w:p w14:paraId="1CF96804" w14:textId="77777777" w:rsidR="007C69DE" w:rsidRDefault="008513DF">
      <w:r>
        <w:t xml:space="preserve">Contact Claire Dovey-Evans, Cathedral Quarter Project Officer for more information.          </w:t>
      </w:r>
    </w:p>
    <w:p w14:paraId="57E436BF" w14:textId="620C09D9" w:rsidR="008513DF" w:rsidRDefault="00D85AA9">
      <w:hyperlink r:id="rId8" w:history="1">
        <w:r w:rsidR="007C69DE" w:rsidRPr="00A06C5F">
          <w:rPr>
            <w:rStyle w:val="Hyperlink"/>
          </w:rPr>
          <w:t>claire.dovey-evans@gloucester.gov.uk</w:t>
        </w:r>
      </w:hyperlink>
      <w:r w:rsidR="008513DF">
        <w:t xml:space="preserve">  01452 396344 / 07506 706165</w:t>
      </w:r>
    </w:p>
    <w:p w14:paraId="510AE721" w14:textId="77777777" w:rsidR="007C69DE" w:rsidRDefault="007C69DE"/>
    <w:p w14:paraId="58C627E8" w14:textId="5C257409" w:rsidR="007C69DE" w:rsidRDefault="007C69DE" w:rsidP="007C69DE">
      <w:pPr>
        <w:jc w:val="center"/>
      </w:pPr>
      <w:r>
        <w:rPr>
          <w:noProof/>
        </w:rPr>
        <w:drawing>
          <wp:inline distT="0" distB="0" distL="0" distR="0" wp14:anchorId="03A9E781" wp14:editId="4287506E">
            <wp:extent cx="6163310" cy="1371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69DE" w:rsidSect="007C6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DD"/>
    <w:rsid w:val="00097B8C"/>
    <w:rsid w:val="001F2C4E"/>
    <w:rsid w:val="00233142"/>
    <w:rsid w:val="00236B7E"/>
    <w:rsid w:val="002F78DD"/>
    <w:rsid w:val="00466A2F"/>
    <w:rsid w:val="004C07D9"/>
    <w:rsid w:val="00657517"/>
    <w:rsid w:val="006A76E2"/>
    <w:rsid w:val="007C69DE"/>
    <w:rsid w:val="007D1C03"/>
    <w:rsid w:val="007D5FFB"/>
    <w:rsid w:val="008513DF"/>
    <w:rsid w:val="009213F9"/>
    <w:rsid w:val="00926E8A"/>
    <w:rsid w:val="00A946DB"/>
    <w:rsid w:val="00CE0A76"/>
    <w:rsid w:val="00D255D0"/>
    <w:rsid w:val="00D85AA9"/>
    <w:rsid w:val="00EA5250"/>
    <w:rsid w:val="00E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0BBB"/>
  <w15:chartTrackingRefBased/>
  <w15:docId w15:val="{5238EFB4-81CB-4AEB-BE0E-48A0839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dovey-evans@gloucester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Dovey-Evans</dc:creator>
  <cp:keywords/>
  <dc:description/>
  <cp:lastModifiedBy>Lewis Murray</cp:lastModifiedBy>
  <cp:revision>2</cp:revision>
  <dcterms:created xsi:type="dcterms:W3CDTF">2021-06-10T13:54:00Z</dcterms:created>
  <dcterms:modified xsi:type="dcterms:W3CDTF">2021-06-10T13:54:00Z</dcterms:modified>
</cp:coreProperties>
</file>